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325F58DB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BB4BB4">
        <w:rPr>
          <w:rFonts w:cs="Arial"/>
          <w:sz w:val="24"/>
          <w:szCs w:val="24"/>
        </w:rPr>
        <w:t>2</w:t>
      </w:r>
      <w:r w:rsidR="00804DAC">
        <w:rPr>
          <w:rFonts w:cs="Arial"/>
          <w:sz w:val="24"/>
          <w:szCs w:val="24"/>
        </w:rPr>
        <w:t>-Bis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</w:t>
      </w:r>
      <w:r w:rsidR="00804DAC">
        <w:rPr>
          <w:rFonts w:cs="Arial"/>
          <w:color w:val="000000"/>
          <w:sz w:val="24"/>
          <w:szCs w:val="24"/>
        </w:rPr>
        <w:t>1</w:t>
      </w:r>
      <w:r w:rsidR="00CE7EE5">
        <w:rPr>
          <w:rFonts w:cs="Arial"/>
          <w:color w:val="000000"/>
          <w:sz w:val="24"/>
          <w:szCs w:val="24"/>
        </w:rPr>
        <w:t>2363</w:t>
      </w:r>
      <w:bookmarkStart w:id="0" w:name="_GoBack"/>
      <w:bookmarkEnd w:id="0"/>
    </w:p>
    <w:p w14:paraId="2700B07E" w14:textId="6CFD1A82" w:rsidR="003175E3" w:rsidRPr="00C51EC1" w:rsidRDefault="00804DAC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Chongqing, China</w:t>
      </w:r>
      <w:r w:rsidR="009C5EB9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14 – 18 October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 w:rsidR="00353542"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59537EE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E7EE5">
        <w:rPr>
          <w:rFonts w:ascii="Arial" w:hAnsi="Arial"/>
          <w:sz w:val="24"/>
          <w:lang w:val="en-US"/>
        </w:rPr>
        <w:t>7.10.3.2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A13665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023D1">
        <w:rPr>
          <w:rFonts w:ascii="Arial" w:hAnsi="Arial"/>
          <w:sz w:val="24"/>
          <w:lang w:val="en-US"/>
        </w:rPr>
        <w:t>Simulation results for R16 eMTC WUS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0E07075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B7C5921" w14:textId="270C209C" w:rsidR="00804DAC" w:rsidRPr="00804DAC" w:rsidRDefault="004757BC" w:rsidP="00804DAC">
      <w:pPr>
        <w:rPr>
          <w:lang w:val="en-US"/>
        </w:rPr>
      </w:pPr>
      <w:r>
        <w:rPr>
          <w:lang w:val="en-US"/>
        </w:rPr>
        <w:t>In RAN4#92 meeting, a Way Forward on Release 16 eMTC enhancements was agreed [1]. For Release 16 WUS, companies are to evaluate the impact on Pmiss and PFA using Release 15 simulation framework [2]. In this paper, we present the simulation results for Release 16 eMTC WUS.</w:t>
      </w:r>
    </w:p>
    <w:p w14:paraId="2D0D5189" w14:textId="691C25CB" w:rsidR="00C51EC1" w:rsidRDefault="00804DAC" w:rsidP="00C51EC1">
      <w:pPr>
        <w:pStyle w:val="Heading1"/>
        <w:rPr>
          <w:lang w:val="en-US"/>
        </w:rPr>
      </w:pPr>
      <w:r>
        <w:rPr>
          <w:lang w:val="en-US"/>
        </w:rPr>
        <w:t>S</w:t>
      </w:r>
      <w:r w:rsidR="004757BC">
        <w:rPr>
          <w:lang w:val="en-US"/>
        </w:rPr>
        <w:t>imulation Results</w:t>
      </w:r>
    </w:p>
    <w:p w14:paraId="506D0EE7" w14:textId="1DE95721" w:rsidR="004757BC" w:rsidRDefault="004757BC" w:rsidP="004757BC">
      <w:pPr>
        <w:rPr>
          <w:lang w:val="en-US"/>
        </w:rPr>
      </w:pPr>
      <w:r>
        <w:rPr>
          <w:lang w:val="en-US"/>
        </w:rPr>
        <w:t xml:space="preserve">In Release 16 eMTC, a UE is required to monitor and detect 2 sequences in the same time/frequency WUS resource; the common WUS and the </w:t>
      </w:r>
      <w:proofErr w:type="gramStart"/>
      <w:r>
        <w:rPr>
          <w:lang w:val="en-US"/>
        </w:rPr>
        <w:t>group-based</w:t>
      </w:r>
      <w:proofErr w:type="gramEnd"/>
      <w:r>
        <w:rPr>
          <w:lang w:val="en-US"/>
        </w:rPr>
        <w:t xml:space="preserve"> WUS to which it belongs. </w:t>
      </w:r>
      <w:r w:rsidR="00D65055">
        <w:rPr>
          <w:lang w:val="en-US"/>
        </w:rPr>
        <w:t xml:space="preserve">Thought the sequence design in RAN1 is not fully finalized, there are enough similarities with Release 15 design to be able to re-use them for the purpose of core requirements evaluation. </w:t>
      </w:r>
    </w:p>
    <w:p w14:paraId="1BC052C0" w14:textId="752E94A0" w:rsidR="00D65055" w:rsidRDefault="00D65055" w:rsidP="00D65055">
      <w:pPr>
        <w:rPr>
          <w:lang w:val="en-US"/>
        </w:rPr>
      </w:pPr>
      <w:r>
        <w:rPr>
          <w:lang w:val="en-US"/>
        </w:rPr>
        <w:t xml:space="preserve">In the following simulation results, the same simulation assumptions as in [2] were used. The number of WUS subframes presented in Tables 1 and 2 are the minimum number of subframes required to achieve 99% detection probability for any of the two sequences with overall 1% false alarm probability. </w:t>
      </w:r>
    </w:p>
    <w:p w14:paraId="1708C453" w14:textId="22908A83" w:rsidR="00B00009" w:rsidRDefault="00B00009" w:rsidP="00D65055">
      <w:pPr>
        <w:rPr>
          <w:lang w:val="en-US"/>
        </w:rPr>
      </w:pPr>
      <w:r>
        <w:rPr>
          <w:lang w:val="en-US"/>
        </w:rPr>
        <w:t xml:space="preserve">Table 1 summarizes the results for 1Tx antenna. </w:t>
      </w:r>
      <w:r w:rsidR="009908C1">
        <w:rPr>
          <w:lang w:val="en-US"/>
        </w:rPr>
        <w:t>Compared to our Release 15 results in [3], it can be observed that for Release 16, number of WUS subframes need to be increased to 64 for normal coverage</w:t>
      </w:r>
      <w:r w:rsidR="002B01B3">
        <w:rPr>
          <w:lang w:val="en-US"/>
        </w:rPr>
        <w:t xml:space="preserve"> with DRX cylcles </w:t>
      </w:r>
      <w:r w:rsidR="002B01B3" w:rsidRPr="00AD1543">
        <w:rPr>
          <w:rFonts w:cs="Arial"/>
        </w:rPr>
        <w:t>≤ 1.28</w:t>
      </w:r>
      <w:r w:rsidR="009908C1">
        <w:rPr>
          <w:lang w:val="en-US"/>
        </w:rPr>
        <w:t xml:space="preserve">. </w:t>
      </w:r>
      <w:proofErr w:type="gramStart"/>
      <w:r w:rsidR="009908C1">
        <w:rPr>
          <w:lang w:val="en-US"/>
        </w:rPr>
        <w:t>Similar to</w:t>
      </w:r>
      <w:proofErr w:type="gramEnd"/>
      <w:r w:rsidR="009908C1">
        <w:rPr>
          <w:lang w:val="en-US"/>
        </w:rPr>
        <w:t xml:space="preserve"> [3], EPA1 is the channel that dominates the requirements. Whether no coherent combining or 2-sf cohere combining is used</w:t>
      </w:r>
      <w:r w:rsidR="008D5C52">
        <w:rPr>
          <w:lang w:val="en-US"/>
        </w:rPr>
        <w:t xml:space="preserve">, the results in other channels do not make much difference. However, in EPA5, 2-sf coherent combining performs better. </w:t>
      </w:r>
    </w:p>
    <w:p w14:paraId="06084B68" w14:textId="1457C2AF" w:rsidR="008D5C52" w:rsidRPr="002B01B3" w:rsidRDefault="008D5C52" w:rsidP="00D65055">
      <w:pPr>
        <w:rPr>
          <w:b/>
          <w:bCs/>
          <w:lang w:val="en-US"/>
        </w:rPr>
      </w:pPr>
      <w:r w:rsidRPr="002B01B3">
        <w:rPr>
          <w:b/>
          <w:bCs/>
          <w:lang w:val="en-US"/>
        </w:rPr>
        <w:t xml:space="preserve">Observation 1. For 1Tx antenna, </w:t>
      </w:r>
      <w:proofErr w:type="gramStart"/>
      <w:r w:rsidRPr="002B01B3">
        <w:rPr>
          <w:b/>
          <w:bCs/>
          <w:lang w:val="en-US"/>
        </w:rPr>
        <w:t>similar to</w:t>
      </w:r>
      <w:proofErr w:type="gramEnd"/>
      <w:r w:rsidRPr="002B01B3">
        <w:rPr>
          <w:b/>
          <w:bCs/>
          <w:lang w:val="en-US"/>
        </w:rPr>
        <w:t xml:space="preserve"> Release 15 WUS results, minimum number of subframes is dominated by EPA1 channel. EPA1 channel requires increased number of WUS subframes</w:t>
      </w:r>
      <w:r w:rsidR="002B01B3" w:rsidRPr="002B01B3">
        <w:rPr>
          <w:b/>
          <w:bCs/>
          <w:lang w:val="en-US"/>
        </w:rPr>
        <w:t xml:space="preserve"> 64 for normal coverage with DRX cylcles </w:t>
      </w:r>
      <w:r w:rsidR="002B01B3" w:rsidRPr="002B01B3">
        <w:rPr>
          <w:rFonts w:cs="Arial"/>
          <w:b/>
          <w:bCs/>
        </w:rPr>
        <w:t>≤ 1.28</w:t>
      </w:r>
      <w:r w:rsidRPr="002B01B3">
        <w:rPr>
          <w:b/>
          <w:bCs/>
          <w:lang w:val="en-US"/>
        </w:rPr>
        <w:t xml:space="preserve"> to achieve the performance target. Performance in other </w:t>
      </w:r>
      <w:r w:rsidR="002B01B3">
        <w:rPr>
          <w:b/>
          <w:bCs/>
          <w:lang w:val="en-US"/>
        </w:rPr>
        <w:t>cases/</w:t>
      </w:r>
      <w:r w:rsidRPr="002B01B3">
        <w:rPr>
          <w:b/>
          <w:bCs/>
          <w:lang w:val="en-US"/>
        </w:rPr>
        <w:t xml:space="preserve">channels is </w:t>
      </w:r>
      <w:proofErr w:type="gramStart"/>
      <w:r w:rsidRPr="002B01B3">
        <w:rPr>
          <w:b/>
          <w:bCs/>
          <w:lang w:val="en-US"/>
        </w:rPr>
        <w:t>similar to</w:t>
      </w:r>
      <w:proofErr w:type="gramEnd"/>
      <w:r w:rsidRPr="002B01B3">
        <w:rPr>
          <w:b/>
          <w:bCs/>
          <w:lang w:val="en-US"/>
        </w:rPr>
        <w:t xml:space="preserve"> Release 15 results. </w:t>
      </w:r>
    </w:p>
    <w:p w14:paraId="7B786BAC" w14:textId="77777777" w:rsidR="006B417F" w:rsidRDefault="006B417F" w:rsidP="006B417F">
      <w:pPr>
        <w:jc w:val="center"/>
        <w:rPr>
          <w:lang w:val="en-US"/>
        </w:rPr>
      </w:pPr>
    </w:p>
    <w:p w14:paraId="2192CA16" w14:textId="35A588D6" w:rsidR="006B417F" w:rsidRPr="00784AD9" w:rsidRDefault="006B417F" w:rsidP="006B417F">
      <w:pPr>
        <w:jc w:val="center"/>
        <w:rPr>
          <w:b/>
        </w:rPr>
      </w:pPr>
      <w:r w:rsidRPr="00784AD9">
        <w:rPr>
          <w:b/>
        </w:rPr>
        <w:t xml:space="preserve">Table </w:t>
      </w:r>
      <w:r w:rsidRPr="00784AD9">
        <w:rPr>
          <w:b/>
        </w:rPr>
        <w:fldChar w:fldCharType="begin"/>
      </w:r>
      <w:r w:rsidRPr="00784AD9">
        <w:rPr>
          <w:b/>
        </w:rPr>
        <w:instrText xml:space="preserve"> SEQ Table \* ARABIC </w:instrText>
      </w:r>
      <w:r w:rsidRPr="00784AD9">
        <w:rPr>
          <w:b/>
        </w:rPr>
        <w:fldChar w:fldCharType="separate"/>
      </w:r>
      <w:r w:rsidRPr="00784AD9">
        <w:rPr>
          <w:b/>
          <w:noProof/>
        </w:rPr>
        <w:t>1</w:t>
      </w:r>
      <w:r w:rsidRPr="00784AD9">
        <w:rPr>
          <w:b/>
        </w:rPr>
        <w:fldChar w:fldCharType="end"/>
      </w:r>
      <w:r w:rsidRPr="00784AD9">
        <w:rPr>
          <w:b/>
        </w:rPr>
        <w:t xml:space="preserve"> WUS for 1Tx</w:t>
      </w:r>
      <w:r>
        <w:rPr>
          <w:b/>
        </w:rPr>
        <w:t xml:space="preserve"> – R16 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50"/>
        <w:gridCol w:w="738"/>
        <w:gridCol w:w="975"/>
        <w:gridCol w:w="975"/>
        <w:gridCol w:w="997"/>
        <w:gridCol w:w="975"/>
        <w:gridCol w:w="1063"/>
        <w:gridCol w:w="1063"/>
        <w:gridCol w:w="1063"/>
        <w:gridCol w:w="1063"/>
      </w:tblGrid>
      <w:tr w:rsidR="006B417F" w:rsidRPr="008A701F" w14:paraId="30547CD5" w14:textId="77777777" w:rsidTr="00D35473">
        <w:trPr>
          <w:jc w:val="center"/>
        </w:trPr>
        <w:tc>
          <w:tcPr>
            <w:tcW w:w="650" w:type="dxa"/>
            <w:vAlign w:val="center"/>
          </w:tcPr>
          <w:p w14:paraId="175F6046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SNR (dB)</w:t>
            </w:r>
          </w:p>
        </w:tc>
        <w:tc>
          <w:tcPr>
            <w:tcW w:w="738" w:type="dxa"/>
            <w:vAlign w:val="center"/>
          </w:tcPr>
          <w:p w14:paraId="40FD0C56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DRX Cycle (s)</w:t>
            </w:r>
          </w:p>
        </w:tc>
        <w:tc>
          <w:tcPr>
            <w:tcW w:w="975" w:type="dxa"/>
            <w:vAlign w:val="center"/>
          </w:tcPr>
          <w:p w14:paraId="46CF0DD8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EPA1 (no coherent comb)</w:t>
            </w:r>
          </w:p>
        </w:tc>
        <w:tc>
          <w:tcPr>
            <w:tcW w:w="975" w:type="dxa"/>
            <w:vAlign w:val="center"/>
          </w:tcPr>
          <w:p w14:paraId="1052DFB4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ETU1 (no coherent comb)</w:t>
            </w:r>
          </w:p>
        </w:tc>
        <w:tc>
          <w:tcPr>
            <w:tcW w:w="997" w:type="dxa"/>
            <w:vAlign w:val="center"/>
          </w:tcPr>
          <w:p w14:paraId="565CB3C3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EPA5 (no coherent comb)</w:t>
            </w:r>
          </w:p>
        </w:tc>
        <w:tc>
          <w:tcPr>
            <w:tcW w:w="975" w:type="dxa"/>
            <w:vAlign w:val="center"/>
          </w:tcPr>
          <w:p w14:paraId="3D692299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ETU30 (no coherent comb)</w:t>
            </w:r>
          </w:p>
        </w:tc>
        <w:tc>
          <w:tcPr>
            <w:tcW w:w="1063" w:type="dxa"/>
            <w:vAlign w:val="center"/>
          </w:tcPr>
          <w:p w14:paraId="05610A7F" w14:textId="77777777" w:rsidR="006B417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EPA1 (2sf coherent comb)</w:t>
            </w:r>
          </w:p>
        </w:tc>
        <w:tc>
          <w:tcPr>
            <w:tcW w:w="1063" w:type="dxa"/>
            <w:vAlign w:val="center"/>
          </w:tcPr>
          <w:p w14:paraId="76DC657A" w14:textId="77777777" w:rsidR="006B417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ETU1 (2sf coherent comb)</w:t>
            </w:r>
          </w:p>
        </w:tc>
        <w:tc>
          <w:tcPr>
            <w:tcW w:w="1063" w:type="dxa"/>
            <w:vAlign w:val="center"/>
          </w:tcPr>
          <w:p w14:paraId="002DF422" w14:textId="77777777" w:rsidR="006B417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EPA5 (2sf coherent comb)</w:t>
            </w:r>
          </w:p>
        </w:tc>
        <w:tc>
          <w:tcPr>
            <w:tcW w:w="1063" w:type="dxa"/>
            <w:vAlign w:val="center"/>
          </w:tcPr>
          <w:p w14:paraId="7DFB64BC" w14:textId="77777777" w:rsidR="006B417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ETU30 (2sf coherent comb)</w:t>
            </w:r>
          </w:p>
        </w:tc>
      </w:tr>
      <w:tr w:rsidR="006B417F" w:rsidRPr="008A701F" w14:paraId="3D624326" w14:textId="77777777" w:rsidTr="00D35473">
        <w:trPr>
          <w:jc w:val="center"/>
        </w:trPr>
        <w:tc>
          <w:tcPr>
            <w:tcW w:w="650" w:type="dxa"/>
            <w:vMerge w:val="restart"/>
            <w:vAlign w:val="center"/>
          </w:tcPr>
          <w:p w14:paraId="3445B4E5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-6</w:t>
            </w:r>
          </w:p>
        </w:tc>
        <w:tc>
          <w:tcPr>
            <w:tcW w:w="738" w:type="dxa"/>
            <w:vAlign w:val="center"/>
          </w:tcPr>
          <w:p w14:paraId="713993E6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0.32</w:t>
            </w:r>
          </w:p>
        </w:tc>
        <w:tc>
          <w:tcPr>
            <w:tcW w:w="975" w:type="dxa"/>
            <w:vAlign w:val="center"/>
          </w:tcPr>
          <w:p w14:paraId="48EBCF2C" w14:textId="0440C670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128</w:t>
            </w:r>
          </w:p>
        </w:tc>
        <w:tc>
          <w:tcPr>
            <w:tcW w:w="975" w:type="dxa"/>
            <w:vAlign w:val="center"/>
          </w:tcPr>
          <w:p w14:paraId="1977A520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1E0683CF" w14:textId="09A273A1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75" w:type="dxa"/>
            <w:vAlign w:val="center"/>
          </w:tcPr>
          <w:p w14:paraId="7AFB651A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1063" w:type="dxa"/>
            <w:vAlign w:val="center"/>
          </w:tcPr>
          <w:p w14:paraId="19628C89" w14:textId="321607ED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74B6216F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0A2D8BF9" w14:textId="499552C8" w:rsidR="006B417F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105F919F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</w:tr>
      <w:tr w:rsidR="006B417F" w:rsidRPr="008A701F" w14:paraId="0F45241F" w14:textId="77777777" w:rsidTr="00D35473">
        <w:trPr>
          <w:jc w:val="center"/>
        </w:trPr>
        <w:tc>
          <w:tcPr>
            <w:tcW w:w="650" w:type="dxa"/>
            <w:vMerge/>
            <w:vAlign w:val="center"/>
          </w:tcPr>
          <w:p w14:paraId="7DB6E018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6BBFEA02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0.64</w:t>
            </w:r>
          </w:p>
        </w:tc>
        <w:tc>
          <w:tcPr>
            <w:tcW w:w="975" w:type="dxa"/>
            <w:vAlign w:val="center"/>
          </w:tcPr>
          <w:p w14:paraId="3C814125" w14:textId="5D4BE43C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128</w:t>
            </w:r>
          </w:p>
        </w:tc>
        <w:tc>
          <w:tcPr>
            <w:tcW w:w="975" w:type="dxa"/>
            <w:vAlign w:val="center"/>
          </w:tcPr>
          <w:p w14:paraId="45ACEA01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1599FFBC" w14:textId="1996E2FB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75" w:type="dxa"/>
            <w:vAlign w:val="center"/>
          </w:tcPr>
          <w:p w14:paraId="4FF47AD4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1063" w:type="dxa"/>
            <w:vAlign w:val="center"/>
          </w:tcPr>
          <w:p w14:paraId="7119054F" w14:textId="1269875D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67ED8FEC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1FB7440D" w14:textId="1581E652" w:rsidR="006B417F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54BA6F1A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</w:tr>
      <w:tr w:rsidR="006B417F" w:rsidRPr="008A701F" w14:paraId="2D0D43C8" w14:textId="77777777" w:rsidTr="00D35473">
        <w:trPr>
          <w:jc w:val="center"/>
        </w:trPr>
        <w:tc>
          <w:tcPr>
            <w:tcW w:w="650" w:type="dxa"/>
            <w:vMerge/>
            <w:vAlign w:val="center"/>
          </w:tcPr>
          <w:p w14:paraId="6A876D69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687D3F2A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975" w:type="dxa"/>
            <w:vAlign w:val="center"/>
          </w:tcPr>
          <w:p w14:paraId="27ED2F49" w14:textId="6477F84C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128</w:t>
            </w:r>
          </w:p>
        </w:tc>
        <w:tc>
          <w:tcPr>
            <w:tcW w:w="975" w:type="dxa"/>
            <w:vAlign w:val="center"/>
          </w:tcPr>
          <w:p w14:paraId="513BD51E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7F6BB251" w14:textId="3B50354A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75" w:type="dxa"/>
            <w:vAlign w:val="center"/>
          </w:tcPr>
          <w:p w14:paraId="61A4C622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1063" w:type="dxa"/>
            <w:vAlign w:val="center"/>
          </w:tcPr>
          <w:p w14:paraId="0951F82C" w14:textId="37D7F252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28AA6017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2B351D5C" w14:textId="37536381" w:rsidR="006B417F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2FB42572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</w:tr>
      <w:tr w:rsidR="006B417F" w:rsidRPr="008A701F" w14:paraId="0EDDFE63" w14:textId="77777777" w:rsidTr="00D35473">
        <w:trPr>
          <w:jc w:val="center"/>
        </w:trPr>
        <w:tc>
          <w:tcPr>
            <w:tcW w:w="650" w:type="dxa"/>
            <w:vMerge/>
            <w:vAlign w:val="center"/>
          </w:tcPr>
          <w:p w14:paraId="70EE206D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7A5EEE74" w14:textId="77777777" w:rsidR="006B417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975" w:type="dxa"/>
            <w:vAlign w:val="center"/>
          </w:tcPr>
          <w:p w14:paraId="26EED7E5" w14:textId="78BE1643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128</w:t>
            </w:r>
          </w:p>
        </w:tc>
        <w:tc>
          <w:tcPr>
            <w:tcW w:w="975" w:type="dxa"/>
            <w:vAlign w:val="center"/>
          </w:tcPr>
          <w:p w14:paraId="33DD3A7E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4919C67E" w14:textId="069BA582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75" w:type="dxa"/>
            <w:vAlign w:val="center"/>
          </w:tcPr>
          <w:p w14:paraId="7CE0BDFD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1063" w:type="dxa"/>
            <w:vAlign w:val="center"/>
          </w:tcPr>
          <w:p w14:paraId="54E59A88" w14:textId="27E83DE3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0766248F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74952A8F" w14:textId="27D6DCB3" w:rsidR="006B417F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198E9B06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</w:tr>
      <w:tr w:rsidR="006B417F" w:rsidRPr="008A701F" w14:paraId="3F72EF70" w14:textId="77777777" w:rsidTr="00D35473">
        <w:trPr>
          <w:jc w:val="center"/>
        </w:trPr>
        <w:tc>
          <w:tcPr>
            <w:tcW w:w="650" w:type="dxa"/>
            <w:vMerge w:val="restart"/>
            <w:vAlign w:val="center"/>
          </w:tcPr>
          <w:p w14:paraId="7574E132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-12</w:t>
            </w:r>
          </w:p>
        </w:tc>
        <w:tc>
          <w:tcPr>
            <w:tcW w:w="738" w:type="dxa"/>
            <w:vAlign w:val="center"/>
          </w:tcPr>
          <w:p w14:paraId="1FF03513" w14:textId="77777777" w:rsidR="006B417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0.32</w:t>
            </w:r>
          </w:p>
        </w:tc>
        <w:tc>
          <w:tcPr>
            <w:tcW w:w="975" w:type="dxa"/>
            <w:vAlign w:val="center"/>
          </w:tcPr>
          <w:p w14:paraId="5D30E1C2" w14:textId="1B2D5D3F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256</w:t>
            </w:r>
          </w:p>
        </w:tc>
        <w:tc>
          <w:tcPr>
            <w:tcW w:w="975" w:type="dxa"/>
            <w:vAlign w:val="center"/>
          </w:tcPr>
          <w:p w14:paraId="3751B0BC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997" w:type="dxa"/>
            <w:vAlign w:val="center"/>
          </w:tcPr>
          <w:p w14:paraId="53F5ED4B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1C9D3DA6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5752D641" w14:textId="76E4FB59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128</w:t>
            </w:r>
          </w:p>
        </w:tc>
        <w:tc>
          <w:tcPr>
            <w:tcW w:w="1063" w:type="dxa"/>
            <w:vAlign w:val="center"/>
          </w:tcPr>
          <w:p w14:paraId="1FF26A5C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31E710BB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1063" w:type="dxa"/>
          </w:tcPr>
          <w:p w14:paraId="0879B073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</w:tr>
      <w:tr w:rsidR="006B417F" w:rsidRPr="008A701F" w14:paraId="7FD77746" w14:textId="77777777" w:rsidTr="00D35473">
        <w:trPr>
          <w:jc w:val="center"/>
        </w:trPr>
        <w:tc>
          <w:tcPr>
            <w:tcW w:w="650" w:type="dxa"/>
            <w:vMerge/>
            <w:vAlign w:val="center"/>
          </w:tcPr>
          <w:p w14:paraId="3758765A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57C12C4B" w14:textId="77777777" w:rsidR="006B417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0.64</w:t>
            </w:r>
          </w:p>
        </w:tc>
        <w:tc>
          <w:tcPr>
            <w:tcW w:w="975" w:type="dxa"/>
            <w:vAlign w:val="center"/>
          </w:tcPr>
          <w:p w14:paraId="28CD0BAB" w14:textId="6052DDC8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256</w:t>
            </w:r>
          </w:p>
        </w:tc>
        <w:tc>
          <w:tcPr>
            <w:tcW w:w="975" w:type="dxa"/>
            <w:vAlign w:val="center"/>
          </w:tcPr>
          <w:p w14:paraId="5D457177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997" w:type="dxa"/>
            <w:vAlign w:val="center"/>
          </w:tcPr>
          <w:p w14:paraId="4C1ED3F9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55B6C6F4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5FFB7420" w14:textId="41E82527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128</w:t>
            </w:r>
          </w:p>
        </w:tc>
        <w:tc>
          <w:tcPr>
            <w:tcW w:w="1063" w:type="dxa"/>
            <w:vAlign w:val="center"/>
          </w:tcPr>
          <w:p w14:paraId="4CA2E8A2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20C3761B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1063" w:type="dxa"/>
          </w:tcPr>
          <w:p w14:paraId="0596A8D4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</w:tr>
      <w:tr w:rsidR="006B417F" w:rsidRPr="008A701F" w14:paraId="0C399A2C" w14:textId="77777777" w:rsidTr="00D35473">
        <w:trPr>
          <w:jc w:val="center"/>
        </w:trPr>
        <w:tc>
          <w:tcPr>
            <w:tcW w:w="650" w:type="dxa"/>
            <w:vMerge/>
            <w:vAlign w:val="center"/>
          </w:tcPr>
          <w:p w14:paraId="0807A35B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28129554" w14:textId="77777777" w:rsidR="006B417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975" w:type="dxa"/>
            <w:vAlign w:val="center"/>
          </w:tcPr>
          <w:p w14:paraId="6BF784FD" w14:textId="03F4BB20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256</w:t>
            </w:r>
          </w:p>
        </w:tc>
        <w:tc>
          <w:tcPr>
            <w:tcW w:w="975" w:type="dxa"/>
            <w:vAlign w:val="center"/>
          </w:tcPr>
          <w:p w14:paraId="11B5D713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997" w:type="dxa"/>
            <w:vAlign w:val="center"/>
          </w:tcPr>
          <w:p w14:paraId="08089C71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4D6658CB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6A6930FF" w14:textId="1D1F219E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128</w:t>
            </w:r>
          </w:p>
        </w:tc>
        <w:tc>
          <w:tcPr>
            <w:tcW w:w="1063" w:type="dxa"/>
            <w:vAlign w:val="center"/>
          </w:tcPr>
          <w:p w14:paraId="60898AE4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17A22805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1063" w:type="dxa"/>
          </w:tcPr>
          <w:p w14:paraId="42E5FD77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</w:tr>
      <w:tr w:rsidR="006B417F" w:rsidRPr="008A701F" w14:paraId="015BA895" w14:textId="77777777" w:rsidTr="00D35473">
        <w:trPr>
          <w:jc w:val="center"/>
        </w:trPr>
        <w:tc>
          <w:tcPr>
            <w:tcW w:w="650" w:type="dxa"/>
            <w:vMerge/>
            <w:vAlign w:val="center"/>
          </w:tcPr>
          <w:p w14:paraId="18DC3898" w14:textId="77777777" w:rsidR="006B417F" w:rsidRPr="008A701F" w:rsidRDefault="006B417F" w:rsidP="00D354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5373D1F2" w14:textId="77777777" w:rsidR="006B417F" w:rsidRDefault="006B417F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975" w:type="dxa"/>
            <w:vAlign w:val="center"/>
          </w:tcPr>
          <w:p w14:paraId="1D4A09A2" w14:textId="2DE46CF4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256</w:t>
            </w:r>
          </w:p>
        </w:tc>
        <w:tc>
          <w:tcPr>
            <w:tcW w:w="975" w:type="dxa"/>
            <w:vAlign w:val="center"/>
          </w:tcPr>
          <w:p w14:paraId="3C6041BA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997" w:type="dxa"/>
            <w:vAlign w:val="center"/>
          </w:tcPr>
          <w:p w14:paraId="53C6470C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78A08653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414E1EBB" w14:textId="04CEB161" w:rsidR="006B417F" w:rsidRPr="004757BC" w:rsidRDefault="000E7936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128</w:t>
            </w:r>
          </w:p>
        </w:tc>
        <w:tc>
          <w:tcPr>
            <w:tcW w:w="1063" w:type="dxa"/>
            <w:vAlign w:val="center"/>
          </w:tcPr>
          <w:p w14:paraId="6CFDBA15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1063" w:type="dxa"/>
            <w:vAlign w:val="center"/>
          </w:tcPr>
          <w:p w14:paraId="5CD8A2C6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1063" w:type="dxa"/>
          </w:tcPr>
          <w:p w14:paraId="7DE97C8A" w14:textId="77777777" w:rsidR="006B417F" w:rsidRPr="004757BC" w:rsidRDefault="006B417F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</w:tr>
    </w:tbl>
    <w:p w14:paraId="345F05B7" w14:textId="3084DA9A" w:rsidR="006B417F" w:rsidRDefault="006B417F" w:rsidP="006B417F">
      <w:pPr>
        <w:jc w:val="center"/>
        <w:rPr>
          <w:lang w:val="en-US"/>
        </w:rPr>
      </w:pPr>
    </w:p>
    <w:p w14:paraId="586ECA86" w14:textId="77777777" w:rsidR="008D5C52" w:rsidRDefault="008D5C52" w:rsidP="008D5C52">
      <w:pPr>
        <w:rPr>
          <w:lang w:val="en-US"/>
        </w:rPr>
      </w:pPr>
      <w:r>
        <w:rPr>
          <w:lang w:val="en-US"/>
        </w:rPr>
        <w:t xml:space="preserve">Table 2 summarizes the results for 2Tx antenna. These results are quite similar compared to Release 15 results in [3]. As in [3], using 2-sf coherent combining is better compared to no coherent combining. </w:t>
      </w:r>
    </w:p>
    <w:p w14:paraId="34099856" w14:textId="01A1FF96" w:rsidR="00216F4D" w:rsidRPr="002B01B3" w:rsidRDefault="008D5C52" w:rsidP="002B01B3">
      <w:pPr>
        <w:rPr>
          <w:b/>
          <w:bCs/>
          <w:lang w:val="en-US"/>
        </w:rPr>
      </w:pPr>
      <w:r w:rsidRPr="002B01B3">
        <w:rPr>
          <w:b/>
          <w:bCs/>
          <w:lang w:val="en-US"/>
        </w:rPr>
        <w:t xml:space="preserve">Observation 2. For 2Tx antenna, Release 16 WUS results for 2Tx are quite </w:t>
      </w:r>
      <w:proofErr w:type="gramStart"/>
      <w:r w:rsidRPr="002B01B3">
        <w:rPr>
          <w:b/>
          <w:bCs/>
          <w:lang w:val="en-US"/>
        </w:rPr>
        <w:t>similar to</w:t>
      </w:r>
      <w:proofErr w:type="gramEnd"/>
      <w:r w:rsidRPr="002B01B3">
        <w:rPr>
          <w:b/>
          <w:bCs/>
          <w:lang w:val="en-US"/>
        </w:rPr>
        <w:t xml:space="preserve"> Release 15 WUS results. Coherent combining across 2 subframes performs better. </w:t>
      </w:r>
      <w:r w:rsidR="002B01B3" w:rsidRPr="002B01B3">
        <w:rPr>
          <w:b/>
          <w:bCs/>
          <w:lang w:val="en-US"/>
        </w:rPr>
        <w:t xml:space="preserve">EPA1 again dominates the performance requirements. </w:t>
      </w:r>
    </w:p>
    <w:p w14:paraId="796B1E2F" w14:textId="72877319" w:rsidR="00216F4D" w:rsidRDefault="00216F4D" w:rsidP="00216F4D">
      <w:pPr>
        <w:pStyle w:val="Caption"/>
        <w:keepNext/>
        <w:jc w:val="center"/>
      </w:pPr>
      <w:r>
        <w:t>Table 2 WUS for 2Tx – R16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50"/>
        <w:gridCol w:w="738"/>
        <w:gridCol w:w="975"/>
        <w:gridCol w:w="975"/>
        <w:gridCol w:w="997"/>
        <w:gridCol w:w="975"/>
        <w:gridCol w:w="1063"/>
        <w:gridCol w:w="1063"/>
        <w:gridCol w:w="1063"/>
        <w:gridCol w:w="1063"/>
      </w:tblGrid>
      <w:tr w:rsidR="00216F4D" w:rsidRPr="008A701F" w14:paraId="0F29ECC7" w14:textId="77777777" w:rsidTr="00D35473">
        <w:trPr>
          <w:jc w:val="center"/>
        </w:trPr>
        <w:tc>
          <w:tcPr>
            <w:tcW w:w="650" w:type="dxa"/>
            <w:vAlign w:val="center"/>
          </w:tcPr>
          <w:p w14:paraId="1D71E36B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SNR (dB)</w:t>
            </w:r>
          </w:p>
        </w:tc>
        <w:tc>
          <w:tcPr>
            <w:tcW w:w="738" w:type="dxa"/>
            <w:vAlign w:val="center"/>
          </w:tcPr>
          <w:p w14:paraId="352E3A8A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DRX Cycle (s)</w:t>
            </w:r>
          </w:p>
        </w:tc>
        <w:tc>
          <w:tcPr>
            <w:tcW w:w="975" w:type="dxa"/>
            <w:vAlign w:val="center"/>
          </w:tcPr>
          <w:p w14:paraId="4988A297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EPA1 (no coherent comb)</w:t>
            </w:r>
          </w:p>
        </w:tc>
        <w:tc>
          <w:tcPr>
            <w:tcW w:w="975" w:type="dxa"/>
            <w:vAlign w:val="center"/>
          </w:tcPr>
          <w:p w14:paraId="19D24842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ETU1 (no coherent comb)</w:t>
            </w:r>
          </w:p>
        </w:tc>
        <w:tc>
          <w:tcPr>
            <w:tcW w:w="997" w:type="dxa"/>
            <w:vAlign w:val="center"/>
          </w:tcPr>
          <w:p w14:paraId="332AD7CE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EPA5 (no coherent comb)</w:t>
            </w:r>
          </w:p>
        </w:tc>
        <w:tc>
          <w:tcPr>
            <w:tcW w:w="975" w:type="dxa"/>
            <w:vAlign w:val="center"/>
          </w:tcPr>
          <w:p w14:paraId="0DA5CCC9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ETU30 (no coherent comb)</w:t>
            </w:r>
          </w:p>
        </w:tc>
        <w:tc>
          <w:tcPr>
            <w:tcW w:w="1063" w:type="dxa"/>
            <w:vAlign w:val="center"/>
          </w:tcPr>
          <w:p w14:paraId="2CADF16B" w14:textId="77777777" w:rsidR="00216F4D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EPA1 (2sf coherent comb)</w:t>
            </w:r>
          </w:p>
        </w:tc>
        <w:tc>
          <w:tcPr>
            <w:tcW w:w="1063" w:type="dxa"/>
            <w:vAlign w:val="center"/>
          </w:tcPr>
          <w:p w14:paraId="28136AC4" w14:textId="77777777" w:rsidR="00216F4D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ETU1 (2sf coherent comb)</w:t>
            </w:r>
          </w:p>
        </w:tc>
        <w:tc>
          <w:tcPr>
            <w:tcW w:w="1063" w:type="dxa"/>
            <w:vAlign w:val="center"/>
          </w:tcPr>
          <w:p w14:paraId="0BF3B354" w14:textId="77777777" w:rsidR="00216F4D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EPA5 (2sf coherent comb)</w:t>
            </w:r>
          </w:p>
        </w:tc>
        <w:tc>
          <w:tcPr>
            <w:tcW w:w="1063" w:type="dxa"/>
            <w:vAlign w:val="center"/>
          </w:tcPr>
          <w:p w14:paraId="1F3353FE" w14:textId="77777777" w:rsidR="00216F4D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ETU30 (2sf coherent comb)</w:t>
            </w:r>
          </w:p>
        </w:tc>
      </w:tr>
      <w:tr w:rsidR="00216F4D" w:rsidRPr="008A701F" w14:paraId="332854AB" w14:textId="77777777" w:rsidTr="00D35473">
        <w:trPr>
          <w:jc w:val="center"/>
        </w:trPr>
        <w:tc>
          <w:tcPr>
            <w:tcW w:w="650" w:type="dxa"/>
            <w:vMerge w:val="restart"/>
            <w:vAlign w:val="center"/>
          </w:tcPr>
          <w:p w14:paraId="566D35EE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-6</w:t>
            </w:r>
          </w:p>
        </w:tc>
        <w:tc>
          <w:tcPr>
            <w:tcW w:w="738" w:type="dxa"/>
            <w:vAlign w:val="center"/>
          </w:tcPr>
          <w:p w14:paraId="36BAC8AC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0.32</w:t>
            </w:r>
          </w:p>
        </w:tc>
        <w:tc>
          <w:tcPr>
            <w:tcW w:w="975" w:type="dxa"/>
            <w:vAlign w:val="center"/>
          </w:tcPr>
          <w:p w14:paraId="36B146D3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975" w:type="dxa"/>
            <w:vAlign w:val="center"/>
          </w:tcPr>
          <w:p w14:paraId="49F6EC69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997" w:type="dxa"/>
            <w:vAlign w:val="center"/>
          </w:tcPr>
          <w:p w14:paraId="20D8573B" w14:textId="13952746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975" w:type="dxa"/>
            <w:vAlign w:val="center"/>
          </w:tcPr>
          <w:p w14:paraId="2697392B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1278EC15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4405A3B7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27668544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231336C1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</w:tr>
      <w:tr w:rsidR="00216F4D" w:rsidRPr="008A701F" w14:paraId="149554E6" w14:textId="77777777" w:rsidTr="00D35473">
        <w:trPr>
          <w:jc w:val="center"/>
        </w:trPr>
        <w:tc>
          <w:tcPr>
            <w:tcW w:w="650" w:type="dxa"/>
            <w:vMerge/>
            <w:vAlign w:val="center"/>
          </w:tcPr>
          <w:p w14:paraId="2D44F3B2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4945C9C2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0.64</w:t>
            </w:r>
          </w:p>
        </w:tc>
        <w:tc>
          <w:tcPr>
            <w:tcW w:w="975" w:type="dxa"/>
            <w:vAlign w:val="center"/>
          </w:tcPr>
          <w:p w14:paraId="1559E601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975" w:type="dxa"/>
            <w:vAlign w:val="center"/>
          </w:tcPr>
          <w:p w14:paraId="34D975A0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997" w:type="dxa"/>
            <w:vAlign w:val="center"/>
          </w:tcPr>
          <w:p w14:paraId="15825CFC" w14:textId="7E825855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975" w:type="dxa"/>
            <w:vAlign w:val="center"/>
          </w:tcPr>
          <w:p w14:paraId="4535EB90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409AE01C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10946220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278511D6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3709F8AA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</w:tr>
      <w:tr w:rsidR="00216F4D" w:rsidRPr="008A701F" w14:paraId="22BADB12" w14:textId="77777777" w:rsidTr="00D35473">
        <w:trPr>
          <w:jc w:val="center"/>
        </w:trPr>
        <w:tc>
          <w:tcPr>
            <w:tcW w:w="650" w:type="dxa"/>
            <w:vMerge/>
            <w:vAlign w:val="center"/>
          </w:tcPr>
          <w:p w14:paraId="3FE6A571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0E65A823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975" w:type="dxa"/>
            <w:vAlign w:val="center"/>
          </w:tcPr>
          <w:p w14:paraId="6CEFF026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975" w:type="dxa"/>
            <w:vAlign w:val="center"/>
          </w:tcPr>
          <w:p w14:paraId="4BDCCCCD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997" w:type="dxa"/>
            <w:vAlign w:val="center"/>
          </w:tcPr>
          <w:p w14:paraId="70A9BCFF" w14:textId="7C5C5D3B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975" w:type="dxa"/>
            <w:vAlign w:val="center"/>
          </w:tcPr>
          <w:p w14:paraId="3AC46B63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1C588C69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0C0F4AA6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41AF861D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05B8EF24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</w:tr>
      <w:tr w:rsidR="00216F4D" w:rsidRPr="008A701F" w14:paraId="5BF46CBE" w14:textId="77777777" w:rsidTr="00D35473">
        <w:trPr>
          <w:jc w:val="center"/>
        </w:trPr>
        <w:tc>
          <w:tcPr>
            <w:tcW w:w="650" w:type="dxa"/>
            <w:vMerge/>
            <w:vAlign w:val="center"/>
          </w:tcPr>
          <w:p w14:paraId="757314B5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5AEE556B" w14:textId="77777777" w:rsidR="00216F4D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975" w:type="dxa"/>
            <w:vAlign w:val="center"/>
          </w:tcPr>
          <w:p w14:paraId="044FD8D8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975" w:type="dxa"/>
            <w:vAlign w:val="center"/>
          </w:tcPr>
          <w:p w14:paraId="063E8A53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997" w:type="dxa"/>
            <w:vAlign w:val="center"/>
          </w:tcPr>
          <w:p w14:paraId="284D39F1" w14:textId="6A0C6970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8</w:t>
            </w:r>
          </w:p>
        </w:tc>
        <w:tc>
          <w:tcPr>
            <w:tcW w:w="975" w:type="dxa"/>
            <w:vAlign w:val="center"/>
          </w:tcPr>
          <w:p w14:paraId="35B49756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6C1E8E57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6B47801C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310AB094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  <w:tc>
          <w:tcPr>
            <w:tcW w:w="1063" w:type="dxa"/>
            <w:vAlign w:val="center"/>
          </w:tcPr>
          <w:p w14:paraId="0224E1BB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4</w:t>
            </w:r>
          </w:p>
        </w:tc>
      </w:tr>
      <w:tr w:rsidR="00216F4D" w:rsidRPr="008A701F" w14:paraId="0239E7B5" w14:textId="77777777" w:rsidTr="00D35473">
        <w:trPr>
          <w:jc w:val="center"/>
        </w:trPr>
        <w:tc>
          <w:tcPr>
            <w:tcW w:w="650" w:type="dxa"/>
            <w:vMerge w:val="restart"/>
            <w:vAlign w:val="center"/>
          </w:tcPr>
          <w:p w14:paraId="4AFC9C80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-12</w:t>
            </w:r>
          </w:p>
        </w:tc>
        <w:tc>
          <w:tcPr>
            <w:tcW w:w="738" w:type="dxa"/>
            <w:vAlign w:val="center"/>
          </w:tcPr>
          <w:p w14:paraId="580CC56C" w14:textId="77777777" w:rsidR="00216F4D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0.32</w:t>
            </w:r>
          </w:p>
        </w:tc>
        <w:tc>
          <w:tcPr>
            <w:tcW w:w="975" w:type="dxa"/>
            <w:vAlign w:val="center"/>
          </w:tcPr>
          <w:p w14:paraId="7CFEA1CA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4F91AF41" w14:textId="4404A0A5" w:rsidR="00216F4D" w:rsidRPr="004757BC" w:rsidRDefault="004757BC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22FD279B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75" w:type="dxa"/>
            <w:vAlign w:val="center"/>
          </w:tcPr>
          <w:p w14:paraId="64E53ABA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490ACE1B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3E91C829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79B8AB60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3C9383F3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</w:tr>
      <w:tr w:rsidR="00216F4D" w:rsidRPr="008A701F" w14:paraId="6F7B0B22" w14:textId="77777777" w:rsidTr="00D35473">
        <w:trPr>
          <w:jc w:val="center"/>
        </w:trPr>
        <w:tc>
          <w:tcPr>
            <w:tcW w:w="650" w:type="dxa"/>
            <w:vMerge/>
            <w:vAlign w:val="center"/>
          </w:tcPr>
          <w:p w14:paraId="027AC9D9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3B9E3B10" w14:textId="77777777" w:rsidR="00216F4D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0.64</w:t>
            </w:r>
          </w:p>
        </w:tc>
        <w:tc>
          <w:tcPr>
            <w:tcW w:w="975" w:type="dxa"/>
            <w:vAlign w:val="center"/>
          </w:tcPr>
          <w:p w14:paraId="404CAC40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5878E479" w14:textId="6131CB93" w:rsidR="00216F4D" w:rsidRPr="004757BC" w:rsidRDefault="004757BC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30E1CBE7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75" w:type="dxa"/>
            <w:vAlign w:val="center"/>
          </w:tcPr>
          <w:p w14:paraId="61581D81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0C70CDBC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5E91600A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0A1E490F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46E58DBB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</w:tr>
      <w:tr w:rsidR="00216F4D" w:rsidRPr="008A701F" w14:paraId="1E57F113" w14:textId="77777777" w:rsidTr="00D35473">
        <w:trPr>
          <w:jc w:val="center"/>
        </w:trPr>
        <w:tc>
          <w:tcPr>
            <w:tcW w:w="650" w:type="dxa"/>
            <w:vMerge/>
            <w:vAlign w:val="center"/>
          </w:tcPr>
          <w:p w14:paraId="5E670D23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326FE63C" w14:textId="77777777" w:rsidR="00216F4D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1.28</w:t>
            </w:r>
          </w:p>
        </w:tc>
        <w:tc>
          <w:tcPr>
            <w:tcW w:w="975" w:type="dxa"/>
            <w:vAlign w:val="center"/>
          </w:tcPr>
          <w:p w14:paraId="09E06291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00321531" w14:textId="0B5066BB" w:rsidR="00216F4D" w:rsidRPr="004757BC" w:rsidRDefault="004757BC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1C63BB57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75" w:type="dxa"/>
            <w:vAlign w:val="center"/>
          </w:tcPr>
          <w:p w14:paraId="3916B779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37896E08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2E4EF0EA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257D09D7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48EF45DC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</w:tr>
      <w:tr w:rsidR="00216F4D" w:rsidRPr="008A701F" w14:paraId="10BC4E23" w14:textId="77777777" w:rsidTr="00D35473">
        <w:trPr>
          <w:jc w:val="center"/>
        </w:trPr>
        <w:tc>
          <w:tcPr>
            <w:tcW w:w="650" w:type="dxa"/>
            <w:vMerge/>
            <w:vAlign w:val="center"/>
          </w:tcPr>
          <w:p w14:paraId="2EC82BD0" w14:textId="77777777" w:rsidR="00216F4D" w:rsidRPr="008A701F" w:rsidRDefault="00216F4D" w:rsidP="00D3547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50459018" w14:textId="77777777" w:rsidR="00216F4D" w:rsidRDefault="00216F4D" w:rsidP="00D3547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2.56</w:t>
            </w:r>
          </w:p>
        </w:tc>
        <w:tc>
          <w:tcPr>
            <w:tcW w:w="975" w:type="dxa"/>
            <w:vAlign w:val="center"/>
          </w:tcPr>
          <w:p w14:paraId="17B5D824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64</w:t>
            </w:r>
          </w:p>
        </w:tc>
        <w:tc>
          <w:tcPr>
            <w:tcW w:w="975" w:type="dxa"/>
            <w:vAlign w:val="center"/>
          </w:tcPr>
          <w:p w14:paraId="36319460" w14:textId="4F1130CC" w:rsidR="00216F4D" w:rsidRPr="004757BC" w:rsidRDefault="004757BC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97" w:type="dxa"/>
            <w:vAlign w:val="center"/>
          </w:tcPr>
          <w:p w14:paraId="271602AA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975" w:type="dxa"/>
            <w:vAlign w:val="center"/>
          </w:tcPr>
          <w:p w14:paraId="1270FACB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1351F8B8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4ABF5C72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32</w:t>
            </w:r>
          </w:p>
        </w:tc>
        <w:tc>
          <w:tcPr>
            <w:tcW w:w="1063" w:type="dxa"/>
            <w:vAlign w:val="center"/>
          </w:tcPr>
          <w:p w14:paraId="2A4A64B2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  <w:tc>
          <w:tcPr>
            <w:tcW w:w="1063" w:type="dxa"/>
            <w:vAlign w:val="center"/>
          </w:tcPr>
          <w:p w14:paraId="0305CDFE" w14:textId="77777777" w:rsidR="00216F4D" w:rsidRPr="004757BC" w:rsidRDefault="00216F4D" w:rsidP="00D35473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4757BC">
              <w:rPr>
                <w:b/>
                <w:color w:val="000000" w:themeColor="text1"/>
                <w:lang w:val="en-US"/>
              </w:rPr>
              <w:t>16</w:t>
            </w:r>
          </w:p>
        </w:tc>
      </w:tr>
    </w:tbl>
    <w:p w14:paraId="2DFDB73B" w14:textId="1029959C" w:rsidR="00216F4D" w:rsidRDefault="00216F4D" w:rsidP="006B417F">
      <w:pPr>
        <w:jc w:val="center"/>
        <w:rPr>
          <w:lang w:val="en-US"/>
        </w:rPr>
      </w:pPr>
    </w:p>
    <w:p w14:paraId="70E415C8" w14:textId="6A074E16" w:rsidR="002B01B3" w:rsidRDefault="002B01B3" w:rsidP="002B01B3">
      <w:pPr>
        <w:rPr>
          <w:lang w:val="en-US"/>
        </w:rPr>
      </w:pPr>
      <w:r>
        <w:rPr>
          <w:lang w:val="en-US"/>
        </w:rPr>
        <w:t>Based on these simulation results, we propose the following tables for normal and enhanced coverage levels for R16 WUS requirements. The change compared to R15 WUS requirements is</w:t>
      </w:r>
      <w:r w:rsidR="00DB1DDE">
        <w:rPr>
          <w:lang w:val="en-US"/>
        </w:rPr>
        <w:t xml:space="preserve"> marked in red</w:t>
      </w:r>
      <w:r>
        <w:rPr>
          <w:lang w:val="en-US"/>
        </w:rPr>
        <w:t xml:space="preserve">. </w:t>
      </w:r>
    </w:p>
    <w:p w14:paraId="7C1ED98F" w14:textId="4216DC3B" w:rsidR="002B01B3" w:rsidRPr="00DB1DDE" w:rsidRDefault="002B01B3" w:rsidP="002B01B3">
      <w:pPr>
        <w:rPr>
          <w:b/>
          <w:bCs/>
          <w:lang w:val="en-US"/>
        </w:rPr>
      </w:pPr>
      <w:r w:rsidRPr="002B01B3">
        <w:rPr>
          <w:b/>
          <w:bCs/>
          <w:lang w:val="en-US"/>
        </w:rPr>
        <w:t>Proposal 1. RAN4 to adopt Tables 3 and 4 for R16 WUS requirements in normal and enhanced coverage levels.</w:t>
      </w:r>
      <w:r w:rsidR="00DB1DDE">
        <w:rPr>
          <w:b/>
          <w:bCs/>
          <w:lang w:val="en-US"/>
        </w:rPr>
        <w:t xml:space="preserve"> (</w:t>
      </w:r>
      <w:r w:rsidR="00DB1DDE" w:rsidRPr="00DB1DDE">
        <w:rPr>
          <w:b/>
          <w:bCs/>
          <w:lang w:val="en-US"/>
        </w:rPr>
        <w:t>The change compared to R15 WUS requirements is marked in red.</w:t>
      </w:r>
      <w:r w:rsidR="00DB1DDE">
        <w:rPr>
          <w:b/>
          <w:bCs/>
          <w:lang w:val="en-US"/>
        </w:rPr>
        <w:t>)</w:t>
      </w:r>
    </w:p>
    <w:p w14:paraId="345167A6" w14:textId="0955F0B7" w:rsidR="002B01B3" w:rsidRPr="00AD1543" w:rsidRDefault="002B01B3" w:rsidP="002B01B3">
      <w:pPr>
        <w:pStyle w:val="TH"/>
      </w:pPr>
      <w:r w:rsidRPr="00AD1543">
        <w:t xml:space="preserve">Table </w:t>
      </w:r>
      <w:r>
        <w:t>3</w:t>
      </w:r>
      <w:r w:rsidRPr="00AD1543">
        <w:t>: Conditions for WUS reception for UE normal coverage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1"/>
        <w:gridCol w:w="4021"/>
        <w:gridCol w:w="4080"/>
      </w:tblGrid>
      <w:tr w:rsidR="002B01B3" w:rsidRPr="00AD1543" w14:paraId="4D022561" w14:textId="77777777" w:rsidTr="00D35473">
        <w:trPr>
          <w:cantSplit/>
          <w:jc w:val="center"/>
        </w:trPr>
        <w:tc>
          <w:tcPr>
            <w:tcW w:w="0" w:type="auto"/>
          </w:tcPr>
          <w:p w14:paraId="32021662" w14:textId="77777777" w:rsidR="002B01B3" w:rsidRPr="00AD1543" w:rsidRDefault="002B01B3" w:rsidP="00D35473">
            <w:pPr>
              <w:pStyle w:val="TAH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DRX cycle length [s]</w:t>
            </w:r>
          </w:p>
        </w:tc>
        <w:tc>
          <w:tcPr>
            <w:tcW w:w="0" w:type="auto"/>
          </w:tcPr>
          <w:p w14:paraId="15218798" w14:textId="77777777" w:rsidR="002B01B3" w:rsidRPr="00AD1543" w:rsidRDefault="002B01B3" w:rsidP="00D35473">
            <w:pPr>
              <w:pStyle w:val="TAH"/>
              <w:rPr>
                <w:rFonts w:cs="Arial"/>
                <w:snapToGrid w:val="0"/>
              </w:rPr>
            </w:pPr>
            <w:r w:rsidRPr="00AD1543">
              <w:t xml:space="preserve">Required number of </w:t>
            </w:r>
            <w:proofErr w:type="gramStart"/>
            <w:r w:rsidRPr="00AD1543">
              <w:t>repetition</w:t>
            </w:r>
            <w:proofErr w:type="gramEnd"/>
            <w:r w:rsidRPr="00AD1543">
              <w:t xml:space="preserve"> of WUS signal with 1 transmit antenna</w:t>
            </w:r>
          </w:p>
        </w:tc>
        <w:tc>
          <w:tcPr>
            <w:tcW w:w="0" w:type="auto"/>
          </w:tcPr>
          <w:p w14:paraId="425B8B77" w14:textId="77777777" w:rsidR="002B01B3" w:rsidRPr="00AD1543" w:rsidRDefault="002B01B3" w:rsidP="00D35473">
            <w:pPr>
              <w:pStyle w:val="TAH"/>
              <w:rPr>
                <w:rFonts w:cs="Arial"/>
                <w:snapToGrid w:val="0"/>
              </w:rPr>
            </w:pPr>
            <w:r w:rsidRPr="00AD1543">
              <w:t xml:space="preserve">Required number of </w:t>
            </w:r>
            <w:proofErr w:type="gramStart"/>
            <w:r w:rsidRPr="00AD1543">
              <w:t>repetition</w:t>
            </w:r>
            <w:proofErr w:type="gramEnd"/>
            <w:r w:rsidRPr="00AD1543">
              <w:t xml:space="preserve"> of WUS signal with 2 transmit antennas</w:t>
            </w:r>
          </w:p>
        </w:tc>
      </w:tr>
      <w:tr w:rsidR="002B01B3" w:rsidRPr="00AD1543" w14:paraId="5A039297" w14:textId="77777777" w:rsidTr="00D35473">
        <w:trPr>
          <w:cantSplit/>
          <w:jc w:val="center"/>
        </w:trPr>
        <w:tc>
          <w:tcPr>
            <w:tcW w:w="0" w:type="auto"/>
          </w:tcPr>
          <w:p w14:paraId="6660C936" w14:textId="77777777" w:rsidR="002B01B3" w:rsidRPr="00AD1543" w:rsidRDefault="002B01B3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≤ 1.28</w:t>
            </w:r>
          </w:p>
        </w:tc>
        <w:tc>
          <w:tcPr>
            <w:tcW w:w="0" w:type="auto"/>
          </w:tcPr>
          <w:p w14:paraId="2A1407B1" w14:textId="6A35FE49" w:rsidR="002B01B3" w:rsidRPr="002B01B3" w:rsidRDefault="002B01B3" w:rsidP="00D35473">
            <w:pPr>
              <w:pStyle w:val="TAC"/>
              <w:rPr>
                <w:rFonts w:cs="Arial"/>
                <w:strike/>
                <w:snapToGrid w:val="0"/>
              </w:rPr>
            </w:pPr>
            <w:r w:rsidRPr="002B01B3">
              <w:rPr>
                <w:rFonts w:cs="Arial"/>
                <w:strike/>
                <w:snapToGrid w:val="0"/>
              </w:rPr>
              <w:t>32</w:t>
            </w:r>
            <w:r>
              <w:rPr>
                <w:rFonts w:cs="Arial"/>
                <w:strike/>
                <w:snapToGrid w:val="0"/>
              </w:rPr>
              <w:t xml:space="preserve"> </w:t>
            </w:r>
            <w:r w:rsidRPr="00DB1DDE">
              <w:rPr>
                <w:rFonts w:cs="Arial"/>
                <w:snapToGrid w:val="0"/>
                <w:color w:val="FF0000"/>
              </w:rPr>
              <w:t>64</w:t>
            </w:r>
          </w:p>
        </w:tc>
        <w:tc>
          <w:tcPr>
            <w:tcW w:w="0" w:type="auto"/>
          </w:tcPr>
          <w:p w14:paraId="5D77DA6E" w14:textId="77777777" w:rsidR="002B01B3" w:rsidRPr="00AD1543" w:rsidRDefault="002B01B3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  <w:snapToGrid w:val="0"/>
              </w:rPr>
              <w:t>4</w:t>
            </w:r>
          </w:p>
        </w:tc>
      </w:tr>
      <w:tr w:rsidR="002B01B3" w:rsidRPr="00AD1543" w14:paraId="5B72CD32" w14:textId="77777777" w:rsidTr="00D35473">
        <w:trPr>
          <w:cantSplit/>
          <w:jc w:val="center"/>
        </w:trPr>
        <w:tc>
          <w:tcPr>
            <w:tcW w:w="0" w:type="auto"/>
          </w:tcPr>
          <w:p w14:paraId="561B8285" w14:textId="77777777" w:rsidR="002B01B3" w:rsidRPr="00AD1543" w:rsidRDefault="002B01B3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&gt; 1.28</w:t>
            </w:r>
          </w:p>
        </w:tc>
        <w:tc>
          <w:tcPr>
            <w:tcW w:w="0" w:type="auto"/>
          </w:tcPr>
          <w:p w14:paraId="786B1615" w14:textId="77777777" w:rsidR="002B01B3" w:rsidRPr="00AD1543" w:rsidRDefault="002B01B3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64</w:t>
            </w:r>
          </w:p>
        </w:tc>
        <w:tc>
          <w:tcPr>
            <w:tcW w:w="0" w:type="auto"/>
          </w:tcPr>
          <w:p w14:paraId="3F3B27CE" w14:textId="77777777" w:rsidR="002B01B3" w:rsidRPr="00AD1543" w:rsidRDefault="002B01B3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  <w:snapToGrid w:val="0"/>
              </w:rPr>
              <w:t>4</w:t>
            </w:r>
          </w:p>
        </w:tc>
      </w:tr>
    </w:tbl>
    <w:p w14:paraId="5E36DC51" w14:textId="77777777" w:rsidR="002B01B3" w:rsidRPr="00AD1543" w:rsidRDefault="002B01B3" w:rsidP="002B01B3">
      <w:pPr>
        <w:rPr>
          <w:rStyle w:val="IvDbodytextChar"/>
          <w:sz w:val="18"/>
        </w:rPr>
      </w:pPr>
    </w:p>
    <w:p w14:paraId="79AEF181" w14:textId="60D73028" w:rsidR="002B01B3" w:rsidRPr="00AD1543" w:rsidRDefault="002B01B3" w:rsidP="002B01B3">
      <w:pPr>
        <w:pStyle w:val="TH"/>
      </w:pPr>
      <w:r w:rsidRPr="00AD1543">
        <w:t>Table 4: Conditions for WUS reception for UE enhanced coverage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1"/>
        <w:gridCol w:w="4021"/>
        <w:gridCol w:w="4080"/>
      </w:tblGrid>
      <w:tr w:rsidR="002B01B3" w:rsidRPr="00AD1543" w14:paraId="5B97A5CD" w14:textId="77777777" w:rsidTr="00D35473">
        <w:trPr>
          <w:cantSplit/>
          <w:jc w:val="center"/>
        </w:trPr>
        <w:tc>
          <w:tcPr>
            <w:tcW w:w="0" w:type="auto"/>
          </w:tcPr>
          <w:p w14:paraId="4773D926" w14:textId="77777777" w:rsidR="002B01B3" w:rsidRPr="00AD1543" w:rsidRDefault="002B01B3" w:rsidP="00D35473">
            <w:pPr>
              <w:pStyle w:val="TAH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DRX cycle length [s]</w:t>
            </w:r>
          </w:p>
        </w:tc>
        <w:tc>
          <w:tcPr>
            <w:tcW w:w="0" w:type="auto"/>
          </w:tcPr>
          <w:p w14:paraId="425E673D" w14:textId="77777777" w:rsidR="002B01B3" w:rsidRPr="00AD1543" w:rsidRDefault="002B01B3" w:rsidP="00D35473">
            <w:pPr>
              <w:pStyle w:val="TAH"/>
              <w:rPr>
                <w:rFonts w:cs="Arial"/>
                <w:snapToGrid w:val="0"/>
              </w:rPr>
            </w:pPr>
            <w:r w:rsidRPr="00AD1543">
              <w:t xml:space="preserve">Required number of </w:t>
            </w:r>
            <w:proofErr w:type="gramStart"/>
            <w:r w:rsidRPr="00AD1543">
              <w:t>repetition</w:t>
            </w:r>
            <w:proofErr w:type="gramEnd"/>
            <w:r w:rsidRPr="00AD1543">
              <w:t xml:space="preserve"> of WUS signal with 1 transmit antenna</w:t>
            </w:r>
          </w:p>
        </w:tc>
        <w:tc>
          <w:tcPr>
            <w:tcW w:w="0" w:type="auto"/>
          </w:tcPr>
          <w:p w14:paraId="3AAB603C" w14:textId="77777777" w:rsidR="002B01B3" w:rsidRPr="00AD1543" w:rsidRDefault="002B01B3" w:rsidP="00D35473">
            <w:pPr>
              <w:pStyle w:val="TAH"/>
              <w:rPr>
                <w:rFonts w:cs="Arial"/>
                <w:snapToGrid w:val="0"/>
              </w:rPr>
            </w:pPr>
            <w:r w:rsidRPr="00AD1543">
              <w:t xml:space="preserve">Required number of </w:t>
            </w:r>
            <w:proofErr w:type="gramStart"/>
            <w:r w:rsidRPr="00AD1543">
              <w:t>repetition</w:t>
            </w:r>
            <w:proofErr w:type="gramEnd"/>
            <w:r w:rsidRPr="00AD1543">
              <w:t xml:space="preserve"> of WUS signal with 2 transmit antennas</w:t>
            </w:r>
          </w:p>
        </w:tc>
      </w:tr>
      <w:tr w:rsidR="002B01B3" w:rsidRPr="00AD1543" w14:paraId="566B961A" w14:textId="77777777" w:rsidTr="00D35473">
        <w:trPr>
          <w:cantSplit/>
          <w:jc w:val="center"/>
        </w:trPr>
        <w:tc>
          <w:tcPr>
            <w:tcW w:w="0" w:type="auto"/>
          </w:tcPr>
          <w:p w14:paraId="63C098AA" w14:textId="77777777" w:rsidR="002B01B3" w:rsidRPr="00AD1543" w:rsidRDefault="002B01B3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≤ 1.28</w:t>
            </w:r>
          </w:p>
        </w:tc>
        <w:tc>
          <w:tcPr>
            <w:tcW w:w="0" w:type="auto"/>
          </w:tcPr>
          <w:p w14:paraId="6EADA0E0" w14:textId="77777777" w:rsidR="002B01B3" w:rsidRPr="00AD1543" w:rsidRDefault="002B01B3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128</w:t>
            </w:r>
          </w:p>
        </w:tc>
        <w:tc>
          <w:tcPr>
            <w:tcW w:w="0" w:type="auto"/>
          </w:tcPr>
          <w:p w14:paraId="16019987" w14:textId="77777777" w:rsidR="002B01B3" w:rsidRPr="00AD1543" w:rsidRDefault="002B01B3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  <w:snapToGrid w:val="0"/>
              </w:rPr>
              <w:t>32</w:t>
            </w:r>
          </w:p>
        </w:tc>
      </w:tr>
      <w:tr w:rsidR="002B01B3" w:rsidRPr="00AD1543" w14:paraId="06F8B4AA" w14:textId="77777777" w:rsidTr="00D35473">
        <w:trPr>
          <w:cantSplit/>
          <w:jc w:val="center"/>
        </w:trPr>
        <w:tc>
          <w:tcPr>
            <w:tcW w:w="0" w:type="auto"/>
          </w:tcPr>
          <w:p w14:paraId="786A36EA" w14:textId="77777777" w:rsidR="002B01B3" w:rsidRPr="00AD1543" w:rsidRDefault="002B01B3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&gt; 1.28</w:t>
            </w:r>
          </w:p>
        </w:tc>
        <w:tc>
          <w:tcPr>
            <w:tcW w:w="0" w:type="auto"/>
          </w:tcPr>
          <w:p w14:paraId="1DC99630" w14:textId="77777777" w:rsidR="002B01B3" w:rsidRPr="00AD1543" w:rsidRDefault="002B01B3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256</w:t>
            </w:r>
          </w:p>
        </w:tc>
        <w:tc>
          <w:tcPr>
            <w:tcW w:w="0" w:type="auto"/>
          </w:tcPr>
          <w:p w14:paraId="5993678F" w14:textId="77777777" w:rsidR="002B01B3" w:rsidRPr="00AD1543" w:rsidRDefault="002B01B3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  <w:snapToGrid w:val="0"/>
              </w:rPr>
              <w:t>64</w:t>
            </w:r>
          </w:p>
        </w:tc>
      </w:tr>
    </w:tbl>
    <w:p w14:paraId="068B97F6" w14:textId="77777777" w:rsidR="002B01B3" w:rsidRDefault="002B01B3" w:rsidP="002B01B3">
      <w:pPr>
        <w:rPr>
          <w:lang w:val="en-US"/>
        </w:rPr>
      </w:pPr>
    </w:p>
    <w:p w14:paraId="530805C1" w14:textId="6142304A" w:rsidR="0005179F" w:rsidRDefault="0005179F" w:rsidP="006B417F">
      <w:pPr>
        <w:pStyle w:val="Heading2"/>
        <w:numPr>
          <w:ilvl w:val="0"/>
          <w:numId w:val="0"/>
        </w:numPr>
        <w:rPr>
          <w:lang w:val="en-US"/>
        </w:rPr>
      </w:pPr>
    </w:p>
    <w:p w14:paraId="05109B46" w14:textId="01022CC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82D6E13" w14:textId="77777777" w:rsidR="00A756CA" w:rsidRPr="002B01B3" w:rsidRDefault="00A756CA" w:rsidP="00A756CA">
      <w:pPr>
        <w:rPr>
          <w:b/>
          <w:bCs/>
          <w:lang w:val="en-US"/>
        </w:rPr>
      </w:pPr>
      <w:r w:rsidRPr="002B01B3">
        <w:rPr>
          <w:b/>
          <w:bCs/>
          <w:lang w:val="en-US"/>
        </w:rPr>
        <w:t xml:space="preserve">Observation 1. For 1Tx antenna, </w:t>
      </w:r>
      <w:proofErr w:type="gramStart"/>
      <w:r w:rsidRPr="002B01B3">
        <w:rPr>
          <w:b/>
          <w:bCs/>
          <w:lang w:val="en-US"/>
        </w:rPr>
        <w:t>similar to</w:t>
      </w:r>
      <w:proofErr w:type="gramEnd"/>
      <w:r w:rsidRPr="002B01B3">
        <w:rPr>
          <w:b/>
          <w:bCs/>
          <w:lang w:val="en-US"/>
        </w:rPr>
        <w:t xml:space="preserve"> Release 15 WUS results, minimum number of subframes is dominated by EPA1 channel. EPA1 channel requires increased number of WUS subframes 64 for normal coverage with DRX cylcles </w:t>
      </w:r>
      <w:r w:rsidRPr="002B01B3">
        <w:rPr>
          <w:rFonts w:cs="Arial"/>
          <w:b/>
          <w:bCs/>
        </w:rPr>
        <w:t>≤ 1.28</w:t>
      </w:r>
      <w:r w:rsidRPr="002B01B3">
        <w:rPr>
          <w:b/>
          <w:bCs/>
          <w:lang w:val="en-US"/>
        </w:rPr>
        <w:t xml:space="preserve"> to achieve the performance target. Performance in other </w:t>
      </w:r>
      <w:r>
        <w:rPr>
          <w:b/>
          <w:bCs/>
          <w:lang w:val="en-US"/>
        </w:rPr>
        <w:t>cases/</w:t>
      </w:r>
      <w:r w:rsidRPr="002B01B3">
        <w:rPr>
          <w:b/>
          <w:bCs/>
          <w:lang w:val="en-US"/>
        </w:rPr>
        <w:t xml:space="preserve">channels is </w:t>
      </w:r>
      <w:proofErr w:type="gramStart"/>
      <w:r w:rsidRPr="002B01B3">
        <w:rPr>
          <w:b/>
          <w:bCs/>
          <w:lang w:val="en-US"/>
        </w:rPr>
        <w:t>similar to</w:t>
      </w:r>
      <w:proofErr w:type="gramEnd"/>
      <w:r w:rsidRPr="002B01B3">
        <w:rPr>
          <w:b/>
          <w:bCs/>
          <w:lang w:val="en-US"/>
        </w:rPr>
        <w:t xml:space="preserve"> Release 15 results. </w:t>
      </w:r>
    </w:p>
    <w:p w14:paraId="42DB85B1" w14:textId="77777777" w:rsidR="00A756CA" w:rsidRPr="002B01B3" w:rsidRDefault="00A756CA" w:rsidP="00A756CA">
      <w:pPr>
        <w:rPr>
          <w:b/>
          <w:bCs/>
          <w:lang w:val="en-US"/>
        </w:rPr>
      </w:pPr>
      <w:r w:rsidRPr="002B01B3">
        <w:rPr>
          <w:b/>
          <w:bCs/>
          <w:lang w:val="en-US"/>
        </w:rPr>
        <w:t xml:space="preserve">Observation 2. For 2Tx antenna, Release 16 WUS results for 2Tx are quite </w:t>
      </w:r>
      <w:proofErr w:type="gramStart"/>
      <w:r w:rsidRPr="002B01B3">
        <w:rPr>
          <w:b/>
          <w:bCs/>
          <w:lang w:val="en-US"/>
        </w:rPr>
        <w:t>similar to</w:t>
      </w:r>
      <w:proofErr w:type="gramEnd"/>
      <w:r w:rsidRPr="002B01B3">
        <w:rPr>
          <w:b/>
          <w:bCs/>
          <w:lang w:val="en-US"/>
        </w:rPr>
        <w:t xml:space="preserve"> Release 15 WUS results. Coherent combining across 2 subframes performs better. EPA1 again dominates the performance requirements. </w:t>
      </w:r>
    </w:p>
    <w:p w14:paraId="453594AD" w14:textId="77777777" w:rsidR="00A756CA" w:rsidRPr="00DB1DDE" w:rsidRDefault="00A756CA" w:rsidP="00A756CA">
      <w:pPr>
        <w:rPr>
          <w:b/>
          <w:bCs/>
          <w:lang w:val="en-US"/>
        </w:rPr>
      </w:pPr>
      <w:r w:rsidRPr="002B01B3">
        <w:rPr>
          <w:b/>
          <w:bCs/>
          <w:lang w:val="en-US"/>
        </w:rPr>
        <w:t>Proposal 1. RAN4 to adopt Tables 3 and 4 for R16 WUS requirements in normal and enhanced coverage levels.</w:t>
      </w:r>
      <w:r>
        <w:rPr>
          <w:b/>
          <w:bCs/>
          <w:lang w:val="en-US"/>
        </w:rPr>
        <w:t xml:space="preserve"> (</w:t>
      </w:r>
      <w:r w:rsidRPr="00DB1DDE">
        <w:rPr>
          <w:b/>
          <w:bCs/>
          <w:lang w:val="en-US"/>
        </w:rPr>
        <w:t>The change compared to R15 WUS requirements is marked in red.</w:t>
      </w:r>
      <w:r>
        <w:rPr>
          <w:b/>
          <w:bCs/>
          <w:lang w:val="en-US"/>
        </w:rPr>
        <w:t>)</w:t>
      </w:r>
    </w:p>
    <w:p w14:paraId="33958F09" w14:textId="77777777" w:rsidR="00A756CA" w:rsidRPr="00AD1543" w:rsidRDefault="00A756CA" w:rsidP="00A756CA">
      <w:pPr>
        <w:pStyle w:val="TH"/>
      </w:pPr>
      <w:r w:rsidRPr="00AD1543">
        <w:t xml:space="preserve">Table </w:t>
      </w:r>
      <w:r>
        <w:t>3</w:t>
      </w:r>
      <w:r w:rsidRPr="00AD1543">
        <w:t>: Conditions for WUS reception for UE normal coverage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1"/>
        <w:gridCol w:w="4021"/>
        <w:gridCol w:w="4080"/>
      </w:tblGrid>
      <w:tr w:rsidR="00A756CA" w:rsidRPr="00AD1543" w14:paraId="16A823CA" w14:textId="77777777" w:rsidTr="00D35473">
        <w:trPr>
          <w:cantSplit/>
          <w:jc w:val="center"/>
        </w:trPr>
        <w:tc>
          <w:tcPr>
            <w:tcW w:w="0" w:type="auto"/>
          </w:tcPr>
          <w:p w14:paraId="0B9D0C1D" w14:textId="77777777" w:rsidR="00A756CA" w:rsidRPr="00AD1543" w:rsidRDefault="00A756CA" w:rsidP="00D35473">
            <w:pPr>
              <w:pStyle w:val="TAH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DRX cycle length [s]</w:t>
            </w:r>
          </w:p>
        </w:tc>
        <w:tc>
          <w:tcPr>
            <w:tcW w:w="0" w:type="auto"/>
          </w:tcPr>
          <w:p w14:paraId="22E65EB9" w14:textId="77777777" w:rsidR="00A756CA" w:rsidRPr="00AD1543" w:rsidRDefault="00A756CA" w:rsidP="00D35473">
            <w:pPr>
              <w:pStyle w:val="TAH"/>
              <w:rPr>
                <w:rFonts w:cs="Arial"/>
                <w:snapToGrid w:val="0"/>
              </w:rPr>
            </w:pPr>
            <w:r w:rsidRPr="00AD1543">
              <w:t xml:space="preserve">Required number of </w:t>
            </w:r>
            <w:proofErr w:type="gramStart"/>
            <w:r w:rsidRPr="00AD1543">
              <w:t>repetition</w:t>
            </w:r>
            <w:proofErr w:type="gramEnd"/>
            <w:r w:rsidRPr="00AD1543">
              <w:t xml:space="preserve"> of WUS signal with 1 transmit antenna</w:t>
            </w:r>
          </w:p>
        </w:tc>
        <w:tc>
          <w:tcPr>
            <w:tcW w:w="0" w:type="auto"/>
          </w:tcPr>
          <w:p w14:paraId="7ACC9CCB" w14:textId="77777777" w:rsidR="00A756CA" w:rsidRPr="00AD1543" w:rsidRDefault="00A756CA" w:rsidP="00D35473">
            <w:pPr>
              <w:pStyle w:val="TAH"/>
              <w:rPr>
                <w:rFonts w:cs="Arial"/>
                <w:snapToGrid w:val="0"/>
              </w:rPr>
            </w:pPr>
            <w:r w:rsidRPr="00AD1543">
              <w:t xml:space="preserve">Required number of </w:t>
            </w:r>
            <w:proofErr w:type="gramStart"/>
            <w:r w:rsidRPr="00AD1543">
              <w:t>repetition</w:t>
            </w:r>
            <w:proofErr w:type="gramEnd"/>
            <w:r w:rsidRPr="00AD1543">
              <w:t xml:space="preserve"> of WUS signal with 2 transmit antennas</w:t>
            </w:r>
          </w:p>
        </w:tc>
      </w:tr>
      <w:tr w:rsidR="00A756CA" w:rsidRPr="00AD1543" w14:paraId="1BA3DD97" w14:textId="77777777" w:rsidTr="00D35473">
        <w:trPr>
          <w:cantSplit/>
          <w:jc w:val="center"/>
        </w:trPr>
        <w:tc>
          <w:tcPr>
            <w:tcW w:w="0" w:type="auto"/>
          </w:tcPr>
          <w:p w14:paraId="4B71C297" w14:textId="77777777" w:rsidR="00A756CA" w:rsidRPr="00AD1543" w:rsidRDefault="00A756CA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≤ 1.28</w:t>
            </w:r>
          </w:p>
        </w:tc>
        <w:tc>
          <w:tcPr>
            <w:tcW w:w="0" w:type="auto"/>
          </w:tcPr>
          <w:p w14:paraId="6642FC43" w14:textId="77777777" w:rsidR="00A756CA" w:rsidRPr="002B01B3" w:rsidRDefault="00A756CA" w:rsidP="00D35473">
            <w:pPr>
              <w:pStyle w:val="TAC"/>
              <w:rPr>
                <w:rFonts w:cs="Arial"/>
                <w:strike/>
                <w:snapToGrid w:val="0"/>
              </w:rPr>
            </w:pPr>
            <w:r w:rsidRPr="002B01B3">
              <w:rPr>
                <w:rFonts w:cs="Arial"/>
                <w:strike/>
                <w:snapToGrid w:val="0"/>
              </w:rPr>
              <w:t>32</w:t>
            </w:r>
            <w:r>
              <w:rPr>
                <w:rFonts w:cs="Arial"/>
                <w:strike/>
                <w:snapToGrid w:val="0"/>
              </w:rPr>
              <w:t xml:space="preserve"> </w:t>
            </w:r>
            <w:r w:rsidRPr="00DB1DDE">
              <w:rPr>
                <w:rFonts w:cs="Arial"/>
                <w:snapToGrid w:val="0"/>
                <w:color w:val="FF0000"/>
              </w:rPr>
              <w:t>64</w:t>
            </w:r>
          </w:p>
        </w:tc>
        <w:tc>
          <w:tcPr>
            <w:tcW w:w="0" w:type="auto"/>
          </w:tcPr>
          <w:p w14:paraId="32D47546" w14:textId="77777777" w:rsidR="00A756CA" w:rsidRPr="00AD1543" w:rsidRDefault="00A756CA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  <w:snapToGrid w:val="0"/>
              </w:rPr>
              <w:t>4</w:t>
            </w:r>
          </w:p>
        </w:tc>
      </w:tr>
      <w:tr w:rsidR="00A756CA" w:rsidRPr="00AD1543" w14:paraId="16D75D3B" w14:textId="77777777" w:rsidTr="00D35473">
        <w:trPr>
          <w:cantSplit/>
          <w:jc w:val="center"/>
        </w:trPr>
        <w:tc>
          <w:tcPr>
            <w:tcW w:w="0" w:type="auto"/>
          </w:tcPr>
          <w:p w14:paraId="7878B78E" w14:textId="77777777" w:rsidR="00A756CA" w:rsidRPr="00AD1543" w:rsidRDefault="00A756CA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&gt; 1.28</w:t>
            </w:r>
          </w:p>
        </w:tc>
        <w:tc>
          <w:tcPr>
            <w:tcW w:w="0" w:type="auto"/>
          </w:tcPr>
          <w:p w14:paraId="4A26AA49" w14:textId="77777777" w:rsidR="00A756CA" w:rsidRPr="00AD1543" w:rsidRDefault="00A756CA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64</w:t>
            </w:r>
          </w:p>
        </w:tc>
        <w:tc>
          <w:tcPr>
            <w:tcW w:w="0" w:type="auto"/>
          </w:tcPr>
          <w:p w14:paraId="485F9B58" w14:textId="77777777" w:rsidR="00A756CA" w:rsidRPr="00AD1543" w:rsidRDefault="00A756CA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  <w:snapToGrid w:val="0"/>
              </w:rPr>
              <w:t>4</w:t>
            </w:r>
          </w:p>
        </w:tc>
      </w:tr>
    </w:tbl>
    <w:p w14:paraId="5F20673D" w14:textId="77777777" w:rsidR="00A756CA" w:rsidRPr="00AD1543" w:rsidRDefault="00A756CA" w:rsidP="00A756CA">
      <w:pPr>
        <w:rPr>
          <w:rStyle w:val="IvDbodytextChar"/>
          <w:sz w:val="18"/>
        </w:rPr>
      </w:pPr>
    </w:p>
    <w:p w14:paraId="792581F2" w14:textId="77777777" w:rsidR="00A756CA" w:rsidRPr="00AD1543" w:rsidRDefault="00A756CA" w:rsidP="00A756CA">
      <w:pPr>
        <w:pStyle w:val="TH"/>
      </w:pPr>
      <w:r w:rsidRPr="00AD1543">
        <w:t>Table 4: Conditions for WUS reception for UE enhanced coverage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1"/>
        <w:gridCol w:w="4021"/>
        <w:gridCol w:w="4080"/>
      </w:tblGrid>
      <w:tr w:rsidR="00A756CA" w:rsidRPr="00AD1543" w14:paraId="429C9777" w14:textId="77777777" w:rsidTr="00D35473">
        <w:trPr>
          <w:cantSplit/>
          <w:jc w:val="center"/>
        </w:trPr>
        <w:tc>
          <w:tcPr>
            <w:tcW w:w="0" w:type="auto"/>
          </w:tcPr>
          <w:p w14:paraId="2EF72B9C" w14:textId="77777777" w:rsidR="00A756CA" w:rsidRPr="00AD1543" w:rsidRDefault="00A756CA" w:rsidP="00D35473">
            <w:pPr>
              <w:pStyle w:val="TAH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DRX cycle length [s]</w:t>
            </w:r>
          </w:p>
        </w:tc>
        <w:tc>
          <w:tcPr>
            <w:tcW w:w="0" w:type="auto"/>
          </w:tcPr>
          <w:p w14:paraId="5B50BB8A" w14:textId="77777777" w:rsidR="00A756CA" w:rsidRPr="00AD1543" w:rsidRDefault="00A756CA" w:rsidP="00D35473">
            <w:pPr>
              <w:pStyle w:val="TAH"/>
              <w:rPr>
                <w:rFonts w:cs="Arial"/>
                <w:snapToGrid w:val="0"/>
              </w:rPr>
            </w:pPr>
            <w:r w:rsidRPr="00AD1543">
              <w:t xml:space="preserve">Required number of </w:t>
            </w:r>
            <w:proofErr w:type="gramStart"/>
            <w:r w:rsidRPr="00AD1543">
              <w:t>repetition</w:t>
            </w:r>
            <w:proofErr w:type="gramEnd"/>
            <w:r w:rsidRPr="00AD1543">
              <w:t xml:space="preserve"> of WUS signal with 1 transmit antenna</w:t>
            </w:r>
          </w:p>
        </w:tc>
        <w:tc>
          <w:tcPr>
            <w:tcW w:w="0" w:type="auto"/>
          </w:tcPr>
          <w:p w14:paraId="43377BFE" w14:textId="77777777" w:rsidR="00A756CA" w:rsidRPr="00AD1543" w:rsidRDefault="00A756CA" w:rsidP="00D35473">
            <w:pPr>
              <w:pStyle w:val="TAH"/>
              <w:rPr>
                <w:rFonts w:cs="Arial"/>
                <w:snapToGrid w:val="0"/>
              </w:rPr>
            </w:pPr>
            <w:r w:rsidRPr="00AD1543">
              <w:t xml:space="preserve">Required number of </w:t>
            </w:r>
            <w:proofErr w:type="gramStart"/>
            <w:r w:rsidRPr="00AD1543">
              <w:t>repetition</w:t>
            </w:r>
            <w:proofErr w:type="gramEnd"/>
            <w:r w:rsidRPr="00AD1543">
              <w:t xml:space="preserve"> of WUS signal with 2 transmit antennas</w:t>
            </w:r>
          </w:p>
        </w:tc>
      </w:tr>
      <w:tr w:rsidR="00A756CA" w:rsidRPr="00AD1543" w14:paraId="5C157841" w14:textId="77777777" w:rsidTr="00D35473">
        <w:trPr>
          <w:cantSplit/>
          <w:jc w:val="center"/>
        </w:trPr>
        <w:tc>
          <w:tcPr>
            <w:tcW w:w="0" w:type="auto"/>
          </w:tcPr>
          <w:p w14:paraId="0C6B820E" w14:textId="77777777" w:rsidR="00A756CA" w:rsidRPr="00AD1543" w:rsidRDefault="00A756CA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≤ 1.28</w:t>
            </w:r>
          </w:p>
        </w:tc>
        <w:tc>
          <w:tcPr>
            <w:tcW w:w="0" w:type="auto"/>
          </w:tcPr>
          <w:p w14:paraId="1369140D" w14:textId="77777777" w:rsidR="00A756CA" w:rsidRPr="00AD1543" w:rsidRDefault="00A756CA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128</w:t>
            </w:r>
          </w:p>
        </w:tc>
        <w:tc>
          <w:tcPr>
            <w:tcW w:w="0" w:type="auto"/>
          </w:tcPr>
          <w:p w14:paraId="4132FCB5" w14:textId="77777777" w:rsidR="00A756CA" w:rsidRPr="00AD1543" w:rsidRDefault="00A756CA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  <w:snapToGrid w:val="0"/>
              </w:rPr>
              <w:t>32</w:t>
            </w:r>
          </w:p>
        </w:tc>
      </w:tr>
      <w:tr w:rsidR="00A756CA" w:rsidRPr="00AD1543" w14:paraId="19D0C843" w14:textId="77777777" w:rsidTr="00D35473">
        <w:trPr>
          <w:cantSplit/>
          <w:jc w:val="center"/>
        </w:trPr>
        <w:tc>
          <w:tcPr>
            <w:tcW w:w="0" w:type="auto"/>
          </w:tcPr>
          <w:p w14:paraId="3EB340E9" w14:textId="77777777" w:rsidR="00A756CA" w:rsidRPr="00AD1543" w:rsidRDefault="00A756CA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&gt; 1.28</w:t>
            </w:r>
          </w:p>
        </w:tc>
        <w:tc>
          <w:tcPr>
            <w:tcW w:w="0" w:type="auto"/>
          </w:tcPr>
          <w:p w14:paraId="7DCE08AD" w14:textId="77777777" w:rsidR="00A756CA" w:rsidRPr="00AD1543" w:rsidRDefault="00A756CA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256</w:t>
            </w:r>
          </w:p>
        </w:tc>
        <w:tc>
          <w:tcPr>
            <w:tcW w:w="0" w:type="auto"/>
          </w:tcPr>
          <w:p w14:paraId="642FD379" w14:textId="77777777" w:rsidR="00A756CA" w:rsidRPr="00AD1543" w:rsidRDefault="00A756CA" w:rsidP="00D35473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  <w:snapToGrid w:val="0"/>
              </w:rPr>
              <w:t>64</w:t>
            </w:r>
          </w:p>
        </w:tc>
      </w:tr>
    </w:tbl>
    <w:p w14:paraId="4B7C0144" w14:textId="77777777" w:rsidR="00804DAC" w:rsidRPr="00804DAC" w:rsidRDefault="00804DAC" w:rsidP="00804DAC">
      <w:pPr>
        <w:rPr>
          <w:lang w:val="en-US"/>
        </w:rPr>
      </w:pP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B142946" w14:textId="65D93D4A" w:rsidR="00BF31AD" w:rsidRDefault="004757BC" w:rsidP="00797CE5">
      <w:pPr>
        <w:rPr>
          <w:lang w:val="en-US"/>
        </w:rPr>
      </w:pPr>
      <w:r>
        <w:rPr>
          <w:lang w:val="en-US"/>
        </w:rPr>
        <w:t>[1] R4-1910107</w:t>
      </w:r>
    </w:p>
    <w:p w14:paraId="5A113E49" w14:textId="3A46B04B" w:rsidR="004757BC" w:rsidRDefault="004757BC" w:rsidP="00797CE5">
      <w:pPr>
        <w:rPr>
          <w:lang w:val="en-US"/>
        </w:rPr>
      </w:pPr>
      <w:r>
        <w:rPr>
          <w:lang w:val="en-US"/>
        </w:rPr>
        <w:t>[2] R4-1816334</w:t>
      </w:r>
    </w:p>
    <w:p w14:paraId="44E6097C" w14:textId="2823EA31" w:rsidR="00B00009" w:rsidRDefault="00B00009" w:rsidP="00797CE5">
      <w:pPr>
        <w:rPr>
          <w:lang w:val="en-US"/>
        </w:rPr>
      </w:pPr>
      <w:r>
        <w:rPr>
          <w:lang w:val="en-US"/>
        </w:rPr>
        <w:t>[3] R4-1900335</w:t>
      </w:r>
    </w:p>
    <w:sectPr w:rsidR="00B00009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9A889" w14:textId="77777777" w:rsidR="00AC1CB8" w:rsidRDefault="00AC1CB8">
      <w:r>
        <w:separator/>
      </w:r>
    </w:p>
  </w:endnote>
  <w:endnote w:type="continuationSeparator" w:id="0">
    <w:p w14:paraId="0E91CF6B" w14:textId="77777777" w:rsidR="00AC1CB8" w:rsidRDefault="00AC1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802F5" w14:textId="77777777" w:rsidR="00AC1CB8" w:rsidRDefault="00AC1CB8">
      <w:r>
        <w:separator/>
      </w:r>
    </w:p>
  </w:footnote>
  <w:footnote w:type="continuationSeparator" w:id="0">
    <w:p w14:paraId="7EFD4501" w14:textId="77777777" w:rsidR="00AC1CB8" w:rsidRDefault="00AC1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0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30"/>
  </w:num>
  <w:num w:numId="4">
    <w:abstractNumId w:val="1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1"/>
  </w:num>
  <w:num w:numId="8">
    <w:abstractNumId w:val="8"/>
  </w:num>
  <w:num w:numId="9">
    <w:abstractNumId w:val="20"/>
  </w:num>
  <w:num w:numId="10">
    <w:abstractNumId w:val="4"/>
  </w:num>
  <w:num w:numId="11">
    <w:abstractNumId w:val="17"/>
  </w:num>
  <w:num w:numId="12">
    <w:abstractNumId w:val="7"/>
  </w:num>
  <w:num w:numId="13">
    <w:abstractNumId w:val="16"/>
  </w:num>
  <w:num w:numId="14">
    <w:abstractNumId w:val="2"/>
  </w:num>
  <w:num w:numId="15">
    <w:abstractNumId w:val="32"/>
  </w:num>
  <w:num w:numId="16">
    <w:abstractNumId w:val="24"/>
  </w:num>
  <w:num w:numId="17">
    <w:abstractNumId w:val="9"/>
  </w:num>
  <w:num w:numId="18">
    <w:abstractNumId w:val="31"/>
  </w:num>
  <w:num w:numId="19">
    <w:abstractNumId w:val="23"/>
  </w:num>
  <w:num w:numId="20">
    <w:abstractNumId w:val="15"/>
  </w:num>
  <w:num w:numId="21">
    <w:abstractNumId w:val="25"/>
  </w:num>
  <w:num w:numId="22">
    <w:abstractNumId w:val="22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6"/>
  </w:num>
  <w:num w:numId="26">
    <w:abstractNumId w:val="29"/>
  </w:num>
  <w:num w:numId="27">
    <w:abstractNumId w:val="6"/>
  </w:num>
  <w:num w:numId="28">
    <w:abstractNumId w:val="27"/>
  </w:num>
  <w:num w:numId="29">
    <w:abstractNumId w:val="18"/>
  </w:num>
  <w:num w:numId="30">
    <w:abstractNumId w:val="14"/>
  </w:num>
  <w:num w:numId="31">
    <w:abstractNumId w:val="21"/>
  </w:num>
  <w:num w:numId="32">
    <w:abstractNumId w:val="10"/>
  </w:num>
  <w:num w:numId="33">
    <w:abstractNumId w:val="3"/>
  </w:num>
  <w:num w:numId="3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936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6F4D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1B3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7BC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3D1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17F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66C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52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8C1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6CA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CB8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09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2F8E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EE5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055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1DDE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4C6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FF7A8-7A2F-4746-AD03-8BB39396F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108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10</cp:revision>
  <cp:lastPrinted>2009-04-22T21:01:00Z</cp:lastPrinted>
  <dcterms:created xsi:type="dcterms:W3CDTF">2019-09-23T15:06:00Z</dcterms:created>
  <dcterms:modified xsi:type="dcterms:W3CDTF">2019-10-04T21:45:00Z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